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449B4" w:rsidRDefault="00755D6D" w:rsidP="005449B4">
      <w:pPr>
        <w:pStyle w:val="Header"/>
        <w:tabs>
          <w:tab w:val="clear" w:pos="8640"/>
          <w:tab w:val="right" w:pos="9720"/>
        </w:tabs>
        <w:ind w:firstLine="720"/>
        <w:rPr>
          <w:rFonts w:ascii="Times New (W1)" w:hAnsi="Times New (W1)"/>
          <w:b/>
          <w:color w:val="000099"/>
          <w:sz w:val="20"/>
          <w:szCs w:val="20"/>
        </w:rPr>
      </w:pPr>
      <w:r>
        <w:rPr>
          <w:rFonts w:ascii="Times New (W1)" w:hAnsi="Times New (W1)"/>
          <w:b/>
          <w:noProof/>
          <w:color w:val="000099"/>
          <w:sz w:val="20"/>
          <w:szCs w:val="20"/>
        </w:rPr>
        <w:drawing>
          <wp:anchor distT="0" distB="0" distL="114300" distR="114300" simplePos="0" relativeHeight="251658240" behindDoc="1" locked="0" layoutInCell="1" allowOverlap="1">
            <wp:simplePos x="0" y="0"/>
            <wp:positionH relativeFrom="column">
              <wp:posOffset>-525780</wp:posOffset>
            </wp:positionH>
            <wp:positionV relativeFrom="paragraph">
              <wp:posOffset>-45720</wp:posOffset>
            </wp:positionV>
            <wp:extent cx="1752600" cy="1345565"/>
            <wp:effectExtent l="19050" t="0" r="0" b="0"/>
            <wp:wrapNone/>
            <wp:docPr id="3" name="Picture 3" descr="HHS_BLUE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_BLUE_LOGO_"/>
                    <pic:cNvPicPr>
                      <a:picLocks noChangeAspect="1" noChangeArrowheads="1"/>
                    </pic:cNvPicPr>
                  </pic:nvPicPr>
                  <pic:blipFill>
                    <a:blip r:embed="rId4" cstate="print"/>
                    <a:srcRect/>
                    <a:stretch>
                      <a:fillRect/>
                    </a:stretch>
                  </pic:blipFill>
                  <pic:spPr bwMode="auto">
                    <a:xfrm>
                      <a:off x="0" y="0"/>
                      <a:ext cx="1752600" cy="1345565"/>
                    </a:xfrm>
                    <a:prstGeom prst="rect">
                      <a:avLst/>
                    </a:prstGeom>
                    <a:noFill/>
                    <a:ln w="9525">
                      <a:noFill/>
                      <a:miter lim="800000"/>
                      <a:headEnd/>
                      <a:tailEnd/>
                    </a:ln>
                  </pic:spPr>
                </pic:pic>
              </a:graphicData>
            </a:graphic>
          </wp:anchor>
        </w:drawing>
      </w:r>
      <w:r w:rsidR="005449B4">
        <w:rPr>
          <w:rFonts w:ascii="Times New (W1)" w:hAnsi="Times New (W1)"/>
          <w:b/>
          <w:color w:val="000099"/>
          <w:sz w:val="20"/>
          <w:szCs w:val="20"/>
        </w:rPr>
        <w:tab/>
        <w:t xml:space="preserve">           </w:t>
      </w:r>
    </w:p>
    <w:p w:rsidR="005449B4" w:rsidRPr="003479D1" w:rsidRDefault="005449B4" w:rsidP="005449B4">
      <w:pPr>
        <w:pStyle w:val="Header"/>
        <w:tabs>
          <w:tab w:val="clear" w:pos="8640"/>
          <w:tab w:val="right" w:pos="9720"/>
        </w:tabs>
        <w:ind w:firstLine="720"/>
        <w:rPr>
          <w:rFonts w:ascii="Times New (W1)" w:hAnsi="Times New (W1)"/>
          <w:b/>
          <w:color w:val="000099"/>
          <w:sz w:val="20"/>
          <w:szCs w:val="20"/>
        </w:rPr>
      </w:pPr>
      <w:r>
        <w:rPr>
          <w:rFonts w:ascii="Times New (W1)" w:hAnsi="Times New (W1)"/>
          <w:b/>
          <w:color w:val="000099"/>
          <w:sz w:val="20"/>
          <w:szCs w:val="20"/>
        </w:rPr>
        <w:tab/>
        <w:t xml:space="preserve">    </w:t>
      </w:r>
      <w:r>
        <w:rPr>
          <w:rFonts w:ascii="Times New (W1)" w:hAnsi="Times New (W1)"/>
          <w:b/>
          <w:color w:val="000099"/>
          <w:sz w:val="20"/>
          <w:szCs w:val="20"/>
        </w:rPr>
        <w:tab/>
        <w:t xml:space="preserve">U.S.  </w:t>
      </w:r>
      <w:r w:rsidRPr="003479D1">
        <w:rPr>
          <w:rFonts w:ascii="Times New (W1)" w:hAnsi="Times New (W1)"/>
          <w:b/>
          <w:color w:val="000099"/>
          <w:sz w:val="20"/>
          <w:szCs w:val="20"/>
        </w:rPr>
        <w:t>DEPARTMENT OF HEALTH &amp; HUMAN SERVICES</w:t>
      </w:r>
    </w:p>
    <w:p w:rsidR="005449B4" w:rsidRPr="003479D1" w:rsidRDefault="005449B4" w:rsidP="005449B4">
      <w:pPr>
        <w:pStyle w:val="Header"/>
        <w:tabs>
          <w:tab w:val="clear" w:pos="8640"/>
          <w:tab w:val="right" w:pos="9720"/>
        </w:tabs>
        <w:rPr>
          <w:rFonts w:ascii="Times New (W1)" w:hAnsi="Times New (W1)"/>
          <w:b/>
          <w:color w:val="000099"/>
          <w:sz w:val="20"/>
          <w:szCs w:val="20"/>
        </w:rPr>
      </w:pPr>
      <w:r w:rsidRPr="003479D1">
        <w:rPr>
          <w:rFonts w:ascii="Times New (W1)" w:hAnsi="Times New (W1)"/>
          <w:b/>
          <w:color w:val="000099"/>
          <w:sz w:val="20"/>
          <w:szCs w:val="20"/>
        </w:rPr>
        <w:tab/>
      </w:r>
      <w:r w:rsidRPr="003479D1">
        <w:rPr>
          <w:rFonts w:ascii="Times New (W1)" w:hAnsi="Times New (W1)"/>
          <w:b/>
          <w:color w:val="000099"/>
          <w:sz w:val="20"/>
          <w:szCs w:val="20"/>
        </w:rPr>
        <w:tab/>
      </w:r>
      <w:r>
        <w:rPr>
          <w:rFonts w:ascii="Times New (W1)" w:hAnsi="Times New (W1)"/>
          <w:b/>
          <w:color w:val="000099"/>
          <w:sz w:val="20"/>
          <w:szCs w:val="20"/>
        </w:rPr>
        <w:t xml:space="preserve">        </w:t>
      </w:r>
      <w:r w:rsidRPr="003479D1">
        <w:rPr>
          <w:rFonts w:ascii="Times New (W1)" w:hAnsi="Times New (W1)"/>
          <w:b/>
          <w:color w:val="000099"/>
          <w:sz w:val="20"/>
          <w:szCs w:val="20"/>
        </w:rPr>
        <w:t>OFFICE OF THE SECRETARY</w:t>
      </w:r>
    </w:p>
    <w:p w:rsidR="005449B4" w:rsidRDefault="005449B4" w:rsidP="005449B4">
      <w:pPr>
        <w:pStyle w:val="Header"/>
        <w:tabs>
          <w:tab w:val="clear" w:pos="8640"/>
          <w:tab w:val="right" w:pos="9720"/>
        </w:tabs>
        <w:rPr>
          <w:rFonts w:ascii="Times New (W1)" w:hAnsi="Times New (W1)"/>
          <w:b/>
          <w:color w:val="000099"/>
          <w:sz w:val="20"/>
          <w:szCs w:val="20"/>
        </w:rPr>
      </w:pPr>
      <w:r>
        <w:rPr>
          <w:rFonts w:ascii="Times New (W1)" w:hAnsi="Times New (W1)"/>
          <w:b/>
          <w:color w:val="000099"/>
          <w:sz w:val="20"/>
          <w:szCs w:val="20"/>
        </w:rPr>
        <w:tab/>
      </w:r>
      <w:r>
        <w:rPr>
          <w:rFonts w:ascii="Times New (W1)" w:hAnsi="Times New (W1)"/>
          <w:b/>
          <w:color w:val="000099"/>
          <w:sz w:val="20"/>
          <w:szCs w:val="20"/>
        </w:rPr>
        <w:tab/>
        <w:t>REGION IV</w:t>
      </w:r>
    </w:p>
    <w:p w:rsidR="005449B4" w:rsidRPr="00591D8C" w:rsidRDefault="005449B4" w:rsidP="005449B4">
      <w:pPr>
        <w:pStyle w:val="Header"/>
        <w:tabs>
          <w:tab w:val="clear" w:pos="8640"/>
          <w:tab w:val="right" w:pos="9720"/>
        </w:tabs>
        <w:rPr>
          <w:rFonts w:ascii="Times New (W1)" w:hAnsi="Times New (W1)"/>
          <w:b/>
          <w:color w:val="000099"/>
          <w:sz w:val="16"/>
          <w:szCs w:val="16"/>
        </w:rPr>
      </w:pPr>
      <w:r>
        <w:rPr>
          <w:rFonts w:ascii="Times New (W1)" w:hAnsi="Times New (W1)"/>
          <w:b/>
          <w:color w:val="000099"/>
          <w:sz w:val="20"/>
          <w:szCs w:val="20"/>
        </w:rPr>
        <w:tab/>
        <w:t xml:space="preserve">                       </w:t>
      </w:r>
      <w:r w:rsidRPr="00591D8C">
        <w:rPr>
          <w:rFonts w:ascii="Times New (W1)" w:hAnsi="Times New (W1)"/>
          <w:b/>
          <w:color w:val="000099"/>
          <w:sz w:val="16"/>
          <w:szCs w:val="16"/>
        </w:rPr>
        <w:t>Alabama ●Florida ●</w:t>
      </w:r>
      <w:r w:rsidR="00D20544" w:rsidRPr="00D20544">
        <w:rPr>
          <w:rFonts w:ascii="Times New (W1)" w:hAnsi="Times New (W1)"/>
          <w:b/>
          <w:noProof/>
          <w:color w:val="0000FF"/>
          <w:sz w:val="16"/>
          <w:szCs w:val="16"/>
        </w:rPr>
        <w:pict>
          <v:line id="_x0000_s1026" style="position:absolute;z-index:251657216;mso-position-horizontal-relative:text;mso-position-vertical-relative:text" from="78pt,13pt" to="492pt,15.3pt" strokecolor="blue" strokeweight="2.25pt"/>
        </w:pict>
      </w:r>
      <w:r w:rsidRPr="00591D8C">
        <w:rPr>
          <w:rFonts w:ascii="Times New (W1)" w:hAnsi="Times New (W1)"/>
          <w:b/>
          <w:color w:val="000099"/>
          <w:sz w:val="16"/>
          <w:szCs w:val="16"/>
        </w:rPr>
        <w:t xml:space="preserve">Georgia ●Kentucky ●Mississippi● North Carolina ●South Carolina ●Tennessee           </w:t>
      </w:r>
      <w:r w:rsidRPr="00591D8C">
        <w:rPr>
          <w:rFonts w:ascii="Times New (W1)" w:hAnsi="Times New (W1)"/>
          <w:b/>
          <w:color w:val="000099"/>
          <w:sz w:val="16"/>
          <w:szCs w:val="16"/>
        </w:rPr>
        <w:tab/>
      </w:r>
      <w:r w:rsidRPr="00591D8C">
        <w:rPr>
          <w:rFonts w:ascii="Times New (W1)" w:hAnsi="Times New (W1)"/>
          <w:b/>
          <w:color w:val="000099"/>
          <w:sz w:val="16"/>
          <w:szCs w:val="16"/>
        </w:rPr>
        <w:tab/>
      </w:r>
    </w:p>
    <w:p w:rsidR="005449B4" w:rsidRPr="003479D1" w:rsidRDefault="005449B4" w:rsidP="005449B4">
      <w:pPr>
        <w:pStyle w:val="Header"/>
        <w:tabs>
          <w:tab w:val="clear" w:pos="8640"/>
          <w:tab w:val="right" w:pos="9720"/>
        </w:tabs>
        <w:rPr>
          <w:rFonts w:ascii="Times New (W1)" w:hAnsi="Times New (W1)"/>
          <w:b/>
          <w:color w:val="000099"/>
          <w:sz w:val="20"/>
          <w:szCs w:val="20"/>
        </w:rPr>
      </w:pPr>
      <w:r>
        <w:rPr>
          <w:rFonts w:ascii="Times New (W1)" w:hAnsi="Times New (W1)"/>
          <w:b/>
          <w:color w:val="000099"/>
        </w:rPr>
        <w:tab/>
      </w:r>
      <w:r>
        <w:rPr>
          <w:rFonts w:ascii="Times New (W1)" w:hAnsi="Times New (W1)"/>
          <w:b/>
          <w:color w:val="000099"/>
        </w:rPr>
        <w:tab/>
      </w:r>
      <w:r>
        <w:rPr>
          <w:rFonts w:ascii="Times New (W1)" w:hAnsi="Times New (W1)"/>
          <w:b/>
          <w:color w:val="000099"/>
          <w:sz w:val="20"/>
          <w:szCs w:val="20"/>
        </w:rPr>
        <w:t>61 Forsyth Street, Suite 5B95, Atlanta, GA 30303</w:t>
      </w:r>
    </w:p>
    <w:p w:rsidR="005449B4" w:rsidRPr="003479D1" w:rsidRDefault="005449B4" w:rsidP="005449B4">
      <w:pPr>
        <w:pStyle w:val="Header"/>
        <w:tabs>
          <w:tab w:val="clear" w:pos="8640"/>
          <w:tab w:val="right" w:pos="9720"/>
        </w:tabs>
        <w:rPr>
          <w:rFonts w:ascii="Times New (W1)" w:hAnsi="Times New (W1)"/>
          <w:b/>
          <w:color w:val="000099"/>
          <w:sz w:val="20"/>
          <w:szCs w:val="20"/>
        </w:rPr>
      </w:pPr>
      <w:r>
        <w:rPr>
          <w:rFonts w:ascii="Times New (W1)" w:hAnsi="Times New (W1)"/>
          <w:b/>
          <w:color w:val="000099"/>
          <w:sz w:val="20"/>
          <w:szCs w:val="20"/>
        </w:rPr>
        <w:tab/>
      </w:r>
      <w:r>
        <w:rPr>
          <w:rFonts w:ascii="Times New (W1)" w:hAnsi="Times New (W1)"/>
          <w:b/>
          <w:color w:val="000099"/>
          <w:sz w:val="20"/>
          <w:szCs w:val="20"/>
        </w:rPr>
        <w:tab/>
        <w:t>404-562-7889</w:t>
      </w:r>
      <w:r w:rsidRPr="003479D1">
        <w:rPr>
          <w:rFonts w:ascii="Times New (W1)" w:hAnsi="Times New (W1)"/>
          <w:b/>
          <w:color w:val="000099"/>
          <w:sz w:val="20"/>
          <w:szCs w:val="20"/>
        </w:rPr>
        <w:t xml:space="preserve"> (Phone) </w:t>
      </w:r>
      <w:r>
        <w:rPr>
          <w:rFonts w:ascii="Times New (W1)" w:hAnsi="Times New (W1)"/>
          <w:b/>
          <w:color w:val="000099"/>
          <w:sz w:val="20"/>
          <w:szCs w:val="20"/>
        </w:rPr>
        <w:t>404-562-7899</w:t>
      </w:r>
      <w:r w:rsidRPr="003479D1">
        <w:rPr>
          <w:rFonts w:ascii="Times New (W1)" w:hAnsi="Times New (W1)"/>
          <w:b/>
          <w:color w:val="000099"/>
          <w:sz w:val="20"/>
          <w:szCs w:val="20"/>
        </w:rPr>
        <w:t xml:space="preserve"> (Fax)</w:t>
      </w:r>
    </w:p>
    <w:p w:rsidR="005449B4" w:rsidRPr="00C11304" w:rsidRDefault="005449B4" w:rsidP="005449B4">
      <w:pPr>
        <w:pStyle w:val="Header"/>
        <w:rPr>
          <w:rFonts w:ascii="Times New (W1)" w:hAnsi="Times New (W1)"/>
          <w:b/>
          <w:color w:val="0000FF"/>
        </w:rPr>
      </w:pPr>
    </w:p>
    <w:p w:rsidR="00F921B4" w:rsidRDefault="00F921B4" w:rsidP="00F921B4"/>
    <w:p w:rsidR="00F921B4" w:rsidRDefault="00F921B4" w:rsidP="00F921B4">
      <w:r>
        <w:t>FOR IMMEDIATE RELEASE                                  Contact:  HHS Regional Office</w:t>
      </w:r>
    </w:p>
    <w:p w:rsidR="00F921B4" w:rsidRDefault="00291492" w:rsidP="00F921B4">
      <w:r>
        <w:t>Monday, April 30</w:t>
      </w:r>
      <w:r w:rsidR="00F921B4">
        <w:t xml:space="preserve">, 2012                                                     (404) 562-7910 or </w:t>
      </w:r>
    </w:p>
    <w:p w:rsidR="00F921B4" w:rsidRDefault="00F921B4" w:rsidP="00F921B4">
      <w:r>
        <w:t xml:space="preserve">                                                                                                      (404) 574-0522                  </w:t>
      </w:r>
    </w:p>
    <w:p w:rsidR="00F921B4" w:rsidRDefault="00F921B4" w:rsidP="00F921B4">
      <w:r>
        <w:t xml:space="preserve">                                                                                                                                             </w:t>
      </w:r>
    </w:p>
    <w:p w:rsidR="00F921B4" w:rsidRDefault="00F921B4" w:rsidP="00F921B4"/>
    <w:p w:rsidR="00F921B4" w:rsidRPr="00352BCE" w:rsidRDefault="00F921B4" w:rsidP="00F921B4">
      <w:pPr>
        <w:rPr>
          <w:b/>
          <w:u w:val="single"/>
        </w:rPr>
      </w:pPr>
      <w:r w:rsidRPr="00352BCE">
        <w:rPr>
          <w:b/>
          <w:u w:val="single"/>
        </w:rPr>
        <w:t>MEDIA ADVISORY</w:t>
      </w:r>
    </w:p>
    <w:p w:rsidR="00F921B4" w:rsidRDefault="00F921B4" w:rsidP="00922A30">
      <w:r>
        <w:t xml:space="preserve">                                                                                    </w:t>
      </w:r>
    </w:p>
    <w:p w:rsidR="00922A30" w:rsidRPr="00356017" w:rsidRDefault="00922A30" w:rsidP="00922A30">
      <w:pPr>
        <w:jc w:val="center"/>
        <w:rPr>
          <w:b/>
          <w:bCs/>
        </w:rPr>
      </w:pPr>
      <w:r w:rsidRPr="00356017">
        <w:rPr>
          <w:b/>
          <w:bCs/>
        </w:rPr>
        <w:t>HHS Official to make Major Affordable Care Act Announcement in Charlotte</w:t>
      </w:r>
    </w:p>
    <w:p w:rsidR="00922A30" w:rsidRPr="00356017" w:rsidRDefault="00922A30" w:rsidP="00922A30">
      <w:pPr>
        <w:jc w:val="center"/>
      </w:pPr>
    </w:p>
    <w:p w:rsidR="00922A30" w:rsidRPr="00356017" w:rsidRDefault="00922A30" w:rsidP="00922A30">
      <w:pPr>
        <w:jc w:val="center"/>
        <w:rPr>
          <w:i/>
          <w:iCs/>
        </w:rPr>
      </w:pPr>
      <w:r w:rsidRPr="00356017">
        <w:rPr>
          <w:i/>
          <w:iCs/>
        </w:rPr>
        <w:t>Alexia Kelley t</w:t>
      </w:r>
      <w:r w:rsidR="00F85297">
        <w:rPr>
          <w:i/>
          <w:iCs/>
        </w:rPr>
        <w:t>o tour and visit C.W. Williams C</w:t>
      </w:r>
      <w:r w:rsidRPr="00356017">
        <w:rPr>
          <w:i/>
          <w:iCs/>
        </w:rPr>
        <w:t>ommunity</w:t>
      </w:r>
      <w:r w:rsidR="00F85297">
        <w:rPr>
          <w:i/>
          <w:iCs/>
        </w:rPr>
        <w:t xml:space="preserve"> Health C</w:t>
      </w:r>
      <w:r w:rsidRPr="00356017">
        <w:rPr>
          <w:i/>
          <w:iCs/>
        </w:rPr>
        <w:t xml:space="preserve">enter </w:t>
      </w:r>
    </w:p>
    <w:p w:rsidR="00922A30" w:rsidRPr="00356017" w:rsidRDefault="00922A30" w:rsidP="00922A30">
      <w:pPr>
        <w:jc w:val="center"/>
      </w:pPr>
      <w:r w:rsidRPr="00356017">
        <w:t> </w:t>
      </w:r>
    </w:p>
    <w:p w:rsidR="00922A30" w:rsidRPr="00356017" w:rsidRDefault="00922A30" w:rsidP="00F85297">
      <w:pPr>
        <w:ind w:left="1440"/>
      </w:pPr>
      <w:r w:rsidRPr="00356017">
        <w:t xml:space="preserve">Alexia Kelley, Director of the Center for Faith-Based and </w:t>
      </w:r>
      <w:r w:rsidR="003C51AF" w:rsidRPr="00356017">
        <w:t xml:space="preserve">              </w:t>
      </w:r>
      <w:r w:rsidR="00356017" w:rsidRPr="00356017">
        <w:t xml:space="preserve">    </w:t>
      </w:r>
      <w:r w:rsidRPr="00356017">
        <w:t xml:space="preserve">Neighborhood Partnerships at HHS, </w:t>
      </w:r>
      <w:r w:rsidRPr="00356017">
        <w:rPr>
          <w:rFonts w:ascii="Cambria" w:hAnsi="Cambria"/>
        </w:rPr>
        <w:t xml:space="preserve"> will visit the C.W. William Community Health Center in</w:t>
      </w:r>
      <w:r w:rsidR="00911CB1">
        <w:rPr>
          <w:rFonts w:ascii="Cambria" w:hAnsi="Cambria"/>
        </w:rPr>
        <w:t xml:space="preserve"> Charlotte</w:t>
      </w:r>
      <w:r w:rsidRPr="00356017">
        <w:rPr>
          <w:rFonts w:ascii="Cambria" w:hAnsi="Cambria"/>
        </w:rPr>
        <w:t xml:space="preserve">  to make a major announcement about how the health reform law, the Affordable Care Act, expands the footprint of community health centers.  For more than 40 years, community health centers have delivered comprehensive, high-quality preventive and primary care to patients where they live, and the Affordable Care Act makes a major investment in expanding their ability to serve patients.   Kelley will tour the C. W. Williams CHC to see how patient care is delivered, and  will make the announcement following the tour.  </w:t>
      </w:r>
    </w:p>
    <w:p w:rsidR="00922A30" w:rsidRPr="00356017" w:rsidRDefault="00922A30" w:rsidP="00922A30">
      <w:pPr>
        <w:pStyle w:val="PlainText"/>
        <w:ind w:left="1440" w:hanging="1440"/>
      </w:pPr>
      <w:r w:rsidRPr="00356017">
        <w:t> </w:t>
      </w:r>
    </w:p>
    <w:p w:rsidR="00922A30" w:rsidRDefault="00922A30" w:rsidP="00922A30">
      <w:pPr>
        <w:ind w:left="1440" w:hanging="1440"/>
      </w:pPr>
      <w:r w:rsidRPr="00356017">
        <w:rPr>
          <w:rFonts w:ascii="Cambria" w:hAnsi="Cambria"/>
          <w:b/>
          <w:bCs/>
        </w:rPr>
        <w:t>WHO:                </w:t>
      </w:r>
      <w:r w:rsidRPr="00356017">
        <w:t>Alexia Kelley, Director of the Center for Faith-Based and Neighborhood Partnerships (The Partnership Center) at the U.S. Department of Health &amp; Human Services (HHS)</w:t>
      </w:r>
    </w:p>
    <w:p w:rsidR="00F85297" w:rsidRPr="00356017" w:rsidRDefault="00F85297" w:rsidP="00922A30">
      <w:pPr>
        <w:ind w:left="1440" w:hanging="1440"/>
      </w:pPr>
    </w:p>
    <w:p w:rsidR="00922A30" w:rsidRPr="00356017" w:rsidRDefault="00922A30" w:rsidP="00922A30">
      <w:r w:rsidRPr="00356017">
        <w:rPr>
          <w:rFonts w:ascii="Cambria" w:hAnsi="Cambria"/>
          <w:b/>
          <w:bCs/>
        </w:rPr>
        <w:t>WHEN:</w:t>
      </w:r>
      <w:r w:rsidR="00F85297">
        <w:rPr>
          <w:rFonts w:ascii="Cambria" w:hAnsi="Cambria"/>
        </w:rPr>
        <w:t xml:space="preserve">             11 a.m., </w:t>
      </w:r>
      <w:r w:rsidRPr="00356017">
        <w:rPr>
          <w:rFonts w:ascii="Cambria" w:hAnsi="Cambria"/>
        </w:rPr>
        <w:t>  </w:t>
      </w:r>
      <w:r w:rsidR="00291492">
        <w:rPr>
          <w:rFonts w:ascii="Cambria" w:hAnsi="Cambria"/>
        </w:rPr>
        <w:t>Thursday, May 3</w:t>
      </w:r>
      <w:r w:rsidR="00F85297" w:rsidRPr="00356017">
        <w:rPr>
          <w:rFonts w:ascii="Cambria" w:hAnsi="Cambria"/>
        </w:rPr>
        <w:t>, 2012</w:t>
      </w:r>
      <w:r w:rsidRPr="00356017">
        <w:rPr>
          <w:rFonts w:ascii="Cambria" w:hAnsi="Cambria"/>
        </w:rPr>
        <w:t xml:space="preserve">  </w:t>
      </w:r>
    </w:p>
    <w:p w:rsidR="00922A30" w:rsidRPr="00356017" w:rsidRDefault="00922A30" w:rsidP="00922A30">
      <w:pPr>
        <w:ind w:firstLine="720"/>
      </w:pPr>
      <w:r w:rsidRPr="00356017">
        <w:rPr>
          <w:rFonts w:ascii="Cambria" w:hAnsi="Cambria"/>
        </w:rPr>
        <w:t>              </w:t>
      </w:r>
      <w:r w:rsidRPr="00356017">
        <w:t> </w:t>
      </w:r>
    </w:p>
    <w:p w:rsidR="00922A30" w:rsidRDefault="00922A30" w:rsidP="00922A30">
      <w:r w:rsidRPr="00356017">
        <w:rPr>
          <w:rFonts w:ascii="Cambria" w:hAnsi="Cambria"/>
          <w:b/>
          <w:bCs/>
        </w:rPr>
        <w:t>WHERE:</w:t>
      </w:r>
      <w:r w:rsidRPr="00356017">
        <w:rPr>
          <w:rFonts w:ascii="Cambria" w:hAnsi="Cambria"/>
        </w:rPr>
        <w:t>          </w:t>
      </w:r>
      <w:r w:rsidR="00F85297">
        <w:rPr>
          <w:rFonts w:ascii="Cambria" w:hAnsi="Cambria"/>
        </w:rPr>
        <w:t>C.</w:t>
      </w:r>
      <w:r w:rsidR="00F85297">
        <w:t xml:space="preserve">W. Williams Community Health Center, Inc., </w:t>
      </w:r>
    </w:p>
    <w:p w:rsidR="00F85297" w:rsidRPr="00356017" w:rsidRDefault="00F85297" w:rsidP="00922A30">
      <w:r>
        <w:tab/>
      </w:r>
      <w:r>
        <w:tab/>
        <w:t>333 Wilkinson Blvd., Charlotte, NC, 28208-5631</w:t>
      </w:r>
    </w:p>
    <w:p w:rsidR="00922A30" w:rsidRPr="00356017" w:rsidRDefault="00922A30" w:rsidP="00922A30">
      <w:pPr>
        <w:rPr>
          <w:b/>
        </w:rPr>
      </w:pPr>
      <w:r w:rsidRPr="00356017">
        <w:rPr>
          <w:rFonts w:ascii="Cambria" w:hAnsi="Cambria"/>
          <w:b/>
          <w:bCs/>
        </w:rPr>
        <w:tab/>
      </w:r>
      <w:r w:rsidRPr="00356017">
        <w:rPr>
          <w:rFonts w:ascii="Cambria" w:hAnsi="Cambria"/>
          <w:b/>
          <w:bCs/>
        </w:rPr>
        <w:tab/>
      </w:r>
      <w:r w:rsidRPr="00356017">
        <w:rPr>
          <w:rFonts w:ascii="Cambria" w:hAnsi="Cambria"/>
          <w:b/>
          <w:bCs/>
        </w:rPr>
        <w:tab/>
      </w:r>
      <w:r w:rsidRPr="00356017">
        <w:rPr>
          <w:rFonts w:ascii="Cambria" w:hAnsi="Cambria"/>
          <w:b/>
          <w:bCs/>
        </w:rPr>
        <w:tab/>
      </w:r>
      <w:r w:rsidRPr="00356017">
        <w:rPr>
          <w:rFonts w:ascii="Cambria" w:hAnsi="Cambria"/>
          <w:b/>
          <w:bCs/>
        </w:rPr>
        <w:tab/>
      </w:r>
      <w:r w:rsidRPr="00356017">
        <w:rPr>
          <w:rFonts w:ascii="Cambria" w:hAnsi="Cambria"/>
          <w:b/>
          <w:bCs/>
        </w:rPr>
        <w:tab/>
      </w:r>
      <w:r w:rsidRPr="00356017">
        <w:rPr>
          <w:rFonts w:ascii="Cambria" w:hAnsi="Cambria"/>
          <w:b/>
          <w:bCs/>
        </w:rPr>
        <w:tab/>
      </w:r>
      <w:r w:rsidRPr="00356017">
        <w:rPr>
          <w:rFonts w:ascii="Cambria" w:hAnsi="Cambria"/>
          <w:b/>
          <w:bCs/>
        </w:rPr>
        <w:tab/>
      </w:r>
      <w:r w:rsidRPr="00356017">
        <w:rPr>
          <w:rFonts w:ascii="Cambria" w:hAnsi="Cambria"/>
          <w:b/>
          <w:bCs/>
        </w:rPr>
        <w:tab/>
      </w:r>
      <w:r w:rsidRPr="00356017">
        <w:rPr>
          <w:rFonts w:ascii="Cambria" w:hAnsi="Cambria"/>
          <w:b/>
          <w:bCs/>
        </w:rPr>
        <w:tab/>
      </w:r>
      <w:r w:rsidRPr="00356017">
        <w:rPr>
          <w:rFonts w:ascii="Cambria" w:hAnsi="Cambria"/>
          <w:b/>
          <w:bCs/>
        </w:rPr>
        <w:tab/>
      </w:r>
    </w:p>
    <w:p w:rsidR="00922A30" w:rsidRPr="00356017" w:rsidRDefault="00922A30" w:rsidP="00922A30">
      <w:r w:rsidRPr="00356017">
        <w:rPr>
          <w:rFonts w:ascii="Cambria" w:hAnsi="Cambria"/>
          <w:b/>
        </w:rPr>
        <w:t>CONTACT:</w:t>
      </w:r>
      <w:r w:rsidRPr="00356017">
        <w:t xml:space="preserve">   Deric Gilliard, </w:t>
      </w:r>
      <w:hyperlink r:id="rId5" w:history="1">
        <w:r w:rsidRPr="00356017">
          <w:rPr>
            <w:rStyle w:val="Hyperlink"/>
            <w:color w:val="auto"/>
          </w:rPr>
          <w:t>deric.gilliard@hhs.gov</w:t>
        </w:r>
      </w:hyperlink>
      <w:r w:rsidRPr="00356017">
        <w:t xml:space="preserve">, (404) 562-7910 (office) or </w:t>
      </w:r>
    </w:p>
    <w:p w:rsidR="00922A30" w:rsidRPr="00356017" w:rsidRDefault="00922A30" w:rsidP="00922A30">
      <w:r w:rsidRPr="00356017">
        <w:t xml:space="preserve">                         (404) 574-0522 (cell) </w:t>
      </w:r>
    </w:p>
    <w:p w:rsidR="00922A30" w:rsidRPr="00356017" w:rsidRDefault="00922A30" w:rsidP="00AE2C61">
      <w:r w:rsidRPr="00356017">
        <w:t xml:space="preserve">                        </w:t>
      </w:r>
      <w:r w:rsidRPr="00356017">
        <w:rPr>
          <w:rFonts w:ascii="Cambria" w:hAnsi="Cambria"/>
          <w:b/>
          <w:bCs/>
        </w:rPr>
        <w:tab/>
      </w:r>
      <w:r w:rsidRPr="00356017">
        <w:t> </w:t>
      </w:r>
    </w:p>
    <w:p w:rsidR="00922A30" w:rsidRPr="00356017" w:rsidRDefault="00922A30" w:rsidP="00922A30">
      <w:pPr>
        <w:jc w:val="center"/>
      </w:pPr>
      <w:r w:rsidRPr="00356017">
        <w:rPr>
          <w:rFonts w:ascii="Cambria" w:hAnsi="Cambria"/>
          <w:i/>
          <w:iCs/>
        </w:rPr>
        <w:t>Event is open to credentialed members of the media only</w:t>
      </w:r>
    </w:p>
    <w:p w:rsidR="00F63952" w:rsidRDefault="00922A30" w:rsidP="00291492">
      <w:pPr>
        <w:jc w:val="center"/>
      </w:pPr>
      <w:r>
        <w:rPr>
          <w:rFonts w:ascii="Cambria" w:hAnsi="Cambria"/>
          <w:color w:val="000000"/>
        </w:rPr>
        <w:t># # #</w:t>
      </w:r>
      <w:r w:rsidR="00356017">
        <w:rPr>
          <w:rFonts w:ascii="Cambria" w:hAnsi="Cambria"/>
          <w:color w:val="000000"/>
        </w:rPr>
        <w:t xml:space="preserve">  </w:t>
      </w:r>
    </w:p>
    <w:sectPr w:rsidR="00F63952" w:rsidSect="005E1BA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701"/>
  <w:doNotTrackMoves/>
  <w:defaultTabStop w:val="720"/>
  <w:characterSpacingControl w:val="doNotCompress"/>
  <w:compat/>
  <w:rsids>
    <w:rsidRoot w:val="00AE2C61"/>
    <w:rsid w:val="00106A89"/>
    <w:rsid w:val="00145846"/>
    <w:rsid w:val="002114E2"/>
    <w:rsid w:val="002208DD"/>
    <w:rsid w:val="00273D85"/>
    <w:rsid w:val="00291492"/>
    <w:rsid w:val="002C5D42"/>
    <w:rsid w:val="00343199"/>
    <w:rsid w:val="00352BCE"/>
    <w:rsid w:val="00356017"/>
    <w:rsid w:val="003A5897"/>
    <w:rsid w:val="003C51AF"/>
    <w:rsid w:val="004461DC"/>
    <w:rsid w:val="004E0389"/>
    <w:rsid w:val="004E2984"/>
    <w:rsid w:val="00507964"/>
    <w:rsid w:val="00533B24"/>
    <w:rsid w:val="005449B4"/>
    <w:rsid w:val="00565773"/>
    <w:rsid w:val="005D3B8A"/>
    <w:rsid w:val="005E1BAD"/>
    <w:rsid w:val="00627441"/>
    <w:rsid w:val="006660CB"/>
    <w:rsid w:val="006F628D"/>
    <w:rsid w:val="00755D6D"/>
    <w:rsid w:val="00901C12"/>
    <w:rsid w:val="00911CB1"/>
    <w:rsid w:val="00916488"/>
    <w:rsid w:val="00922A30"/>
    <w:rsid w:val="00951867"/>
    <w:rsid w:val="009D79D2"/>
    <w:rsid w:val="00AE2C61"/>
    <w:rsid w:val="00AF5F3A"/>
    <w:rsid w:val="00B16061"/>
    <w:rsid w:val="00B83FEB"/>
    <w:rsid w:val="00C74A80"/>
    <w:rsid w:val="00CB39E3"/>
    <w:rsid w:val="00CF6169"/>
    <w:rsid w:val="00D20544"/>
    <w:rsid w:val="00E113B8"/>
    <w:rsid w:val="00E87C93"/>
    <w:rsid w:val="00EC1744"/>
    <w:rsid w:val="00F5754D"/>
    <w:rsid w:val="00F57E2F"/>
    <w:rsid w:val="00F63952"/>
    <w:rsid w:val="00F85297"/>
    <w:rsid w:val="00F921B4"/>
    <w:rsid w:val="00FD3B76"/>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A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B16061"/>
    <w:pPr>
      <w:framePr w:w="7920" w:h="1980" w:hRule="exact" w:hSpace="180" w:wrap="auto" w:hAnchor="page" w:xAlign="center" w:yAlign="bottom"/>
      <w:ind w:left="2880"/>
    </w:pPr>
    <w:rPr>
      <w:rFonts w:cs="Arial"/>
      <w:w w:val="90"/>
      <w:sz w:val="20"/>
    </w:rPr>
  </w:style>
  <w:style w:type="paragraph" w:styleId="EnvelopeReturn">
    <w:name w:val="envelope return"/>
    <w:basedOn w:val="Normal"/>
    <w:rsid w:val="00533B24"/>
    <w:rPr>
      <w:rFonts w:ascii="Arial Narrow" w:hAnsi="Arial Narrow" w:cs="Arial"/>
      <w:sz w:val="16"/>
      <w:szCs w:val="20"/>
    </w:rPr>
  </w:style>
  <w:style w:type="paragraph" w:styleId="Header">
    <w:name w:val="header"/>
    <w:basedOn w:val="Normal"/>
    <w:rsid w:val="005449B4"/>
    <w:pPr>
      <w:tabs>
        <w:tab w:val="center" w:pos="4320"/>
        <w:tab w:val="right" w:pos="8640"/>
      </w:tabs>
    </w:pPr>
  </w:style>
  <w:style w:type="character" w:styleId="Hyperlink">
    <w:name w:val="Hyperlink"/>
    <w:basedOn w:val="DefaultParagraphFont"/>
    <w:uiPriority w:val="99"/>
    <w:unhideWhenUsed/>
    <w:rsid w:val="00F921B4"/>
    <w:rPr>
      <w:color w:val="0000FF"/>
      <w:u w:val="single"/>
    </w:rPr>
  </w:style>
  <w:style w:type="paragraph" w:styleId="PlainText">
    <w:name w:val="Plain Text"/>
    <w:basedOn w:val="Normal"/>
    <w:link w:val="PlainTextChar"/>
    <w:uiPriority w:val="99"/>
    <w:unhideWhenUsed/>
    <w:rsid w:val="00922A30"/>
    <w:rPr>
      <w:rFonts w:ascii="Consolas" w:eastAsia="Calibri" w:hAnsi="Consolas"/>
      <w:sz w:val="21"/>
      <w:szCs w:val="21"/>
    </w:rPr>
  </w:style>
  <w:style w:type="character" w:customStyle="1" w:styleId="PlainTextChar">
    <w:name w:val="Plain Text Char"/>
    <w:basedOn w:val="DefaultParagraphFont"/>
    <w:link w:val="PlainText"/>
    <w:uiPriority w:val="99"/>
    <w:rsid w:val="00922A30"/>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69651485">
      <w:bodyDiv w:val="1"/>
      <w:marLeft w:val="0"/>
      <w:marRight w:val="0"/>
      <w:marTop w:val="0"/>
      <w:marBottom w:val="0"/>
      <w:divBdr>
        <w:top w:val="none" w:sz="0" w:space="0" w:color="auto"/>
        <w:left w:val="none" w:sz="0" w:space="0" w:color="auto"/>
        <w:bottom w:val="none" w:sz="0" w:space="0" w:color="auto"/>
        <w:right w:val="none" w:sz="0" w:space="0" w:color="auto"/>
      </w:divBdr>
    </w:div>
    <w:div w:id="619261562">
      <w:bodyDiv w:val="1"/>
      <w:marLeft w:val="0"/>
      <w:marRight w:val="0"/>
      <w:marTop w:val="0"/>
      <w:marBottom w:val="0"/>
      <w:divBdr>
        <w:top w:val="none" w:sz="0" w:space="0" w:color="auto"/>
        <w:left w:val="none" w:sz="0" w:space="0" w:color="auto"/>
        <w:bottom w:val="none" w:sz="0" w:space="0" w:color="auto"/>
        <w:right w:val="none" w:sz="0" w:space="0" w:color="auto"/>
      </w:divBdr>
    </w:div>
    <w:div w:id="955138631">
      <w:bodyDiv w:val="1"/>
      <w:marLeft w:val="0"/>
      <w:marRight w:val="0"/>
      <w:marTop w:val="0"/>
      <w:marBottom w:val="0"/>
      <w:divBdr>
        <w:top w:val="none" w:sz="0" w:space="0" w:color="auto"/>
        <w:left w:val="none" w:sz="0" w:space="0" w:color="auto"/>
        <w:bottom w:val="none" w:sz="0" w:space="0" w:color="auto"/>
        <w:right w:val="none" w:sz="0" w:space="0" w:color="auto"/>
      </w:divBdr>
    </w:div>
    <w:div w:id="15467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deric.gilliard@hhs.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ric.gilliard\Local%20Settings\Temporary%20Internet%20Files\Content.Outlook\DWOBT5FI\Alexia%20Kelley%20ACA%20Grant%20Announcement%20in%20Charlotte%205%2003%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Settings\deric.gilliard\Local Settings\Temporary Internet Files\Content.Outlook\DWOBT5FI\Alexia Kelley ACA Grant Announcement in Charlotte 5 03 12.dotx</Template>
  <TotalTime>1</TotalTime>
  <Pages>1</Pages>
  <Words>344</Words>
  <Characters>1961</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2408</CharactersWithSpaces>
  <SharedDoc>false</SharedDoc>
  <HLinks>
    <vt:vector size="6" baseType="variant">
      <vt:variant>
        <vt:i4>7208980</vt:i4>
      </vt:variant>
      <vt:variant>
        <vt:i4>0</vt:i4>
      </vt:variant>
      <vt:variant>
        <vt:i4>0</vt:i4>
      </vt:variant>
      <vt:variant>
        <vt:i4>5</vt:i4>
      </vt:variant>
      <vt:variant>
        <vt:lpwstr>mailto:deric.gilliard@hhs.gov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User</cp:lastModifiedBy>
  <cp:revision>2</cp:revision>
  <cp:lastPrinted>2012-01-19T15:19:00Z</cp:lastPrinted>
  <dcterms:created xsi:type="dcterms:W3CDTF">2012-04-30T21:04:00Z</dcterms:created>
  <dcterms:modified xsi:type="dcterms:W3CDTF">2012-04-30T21:04:00Z</dcterms:modified>
</cp:coreProperties>
</file>